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DA" w:rsidRPr="00F524DA" w:rsidRDefault="00F524DA" w:rsidP="008D4CF2">
      <w:pPr>
        <w:bidi/>
        <w:spacing w:after="0" w:line="240" w:lineRule="auto"/>
        <w:jc w:val="center"/>
        <w:rPr>
          <w:rFonts w:ascii="IranNastaliq" w:hAnsi="IranNastaliq" w:cs="IranNastaliq"/>
          <w:sz w:val="6"/>
          <w:szCs w:val="6"/>
          <w:rtl/>
          <w:lang w:bidi="fa-IR"/>
        </w:rPr>
      </w:pPr>
    </w:p>
    <w:p w:rsidR="007D5C86" w:rsidRDefault="008D4CF2" w:rsidP="00F524DA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lang w:bidi="fa-IR"/>
        </w:rPr>
      </w:pPr>
      <w:r>
        <w:rPr>
          <w:rFonts w:ascii="IranNastaliq" w:hAnsi="IranNastaliq" w:cs="IranNastaliq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75B674A4" wp14:editId="73A5A139">
            <wp:simplePos x="0" y="0"/>
            <wp:positionH relativeFrom="column">
              <wp:posOffset>-76200</wp:posOffset>
            </wp:positionH>
            <wp:positionV relativeFrom="paragraph">
              <wp:posOffset>314325</wp:posOffset>
            </wp:positionV>
            <wp:extent cx="1158297" cy="60007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ه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97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CF2">
        <w:rPr>
          <w:rFonts w:ascii="IranNastaliq" w:hAnsi="IranNastaliq" w:cs="IranNastaliq"/>
          <w:sz w:val="28"/>
          <w:szCs w:val="28"/>
          <w:rtl/>
          <w:lang w:bidi="fa-IR"/>
        </w:rPr>
        <w:t>به نام خدا</w:t>
      </w:r>
    </w:p>
    <w:p w:rsidR="00E66349" w:rsidRPr="004E7EF5" w:rsidRDefault="00E66349" w:rsidP="00B63FDD">
      <w:pPr>
        <w:bidi/>
        <w:spacing w:after="0" w:line="240" w:lineRule="auto"/>
        <w:jc w:val="both"/>
        <w:rPr>
          <w:rFonts w:ascii="IranNastaliq" w:hAnsi="IranNastaliq" w:cs="B Titr"/>
          <w:sz w:val="26"/>
          <w:szCs w:val="26"/>
          <w:rtl/>
          <w:lang w:bidi="fa-IR"/>
        </w:rPr>
      </w:pPr>
      <w:r w:rsidRPr="004E7EF5">
        <w:rPr>
          <w:rFonts w:ascii="IranNastaliq" w:hAnsi="IranNastaliq" w:cs="B Titr" w:hint="cs"/>
          <w:sz w:val="24"/>
          <w:szCs w:val="24"/>
          <w:rtl/>
          <w:lang w:bidi="fa-IR"/>
        </w:rPr>
        <w:t>ولی محترم دانش آموز .............</w:t>
      </w:r>
    </w:p>
    <w:p w:rsidR="004E7EF5" w:rsidRDefault="004E7EF5" w:rsidP="00B63FDD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E66349" w:rsidRPr="005579AA" w:rsidRDefault="00E66349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باسلام و احترام</w:t>
      </w:r>
    </w:p>
    <w:p w:rsidR="00E66349" w:rsidRPr="005579AA" w:rsidRDefault="00E66349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بدینوسیله برنامه امتحانات</w:t>
      </w:r>
      <w:r w:rsid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پایانی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نوبت اول به حضورتان تقدیم می گردد، خواهشمند است برنامه مطالعه </w:t>
      </w:r>
      <w:r w:rsidR="00F524DA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فرزند 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عزیزمان را طوری تنظیم فرمائید تا با آمادگی کامل در این امتحانات شرکت نماید. در این خصوص عنایت به موارد زیر </w:t>
      </w:r>
      <w:r w:rsidR="00F524DA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ضروری است.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E725A" w:rsidRPr="005579AA" w:rsidRDefault="004E7EF5" w:rsidP="005579AA">
      <w:pPr>
        <w:bidi/>
        <w:spacing w:after="0" w:line="240" w:lineRule="auto"/>
        <w:ind w:left="27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IranNastaliq"/>
          <w:b/>
          <w:bCs/>
          <w:sz w:val="20"/>
          <w:szCs w:val="20"/>
          <w:rtl/>
          <w:lang w:bidi="fa-IR"/>
        </w:rPr>
        <w:t>●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E725A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مدرسه در ایام برگزاری امتحانات 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طبق روال همیشگی دایر</w:t>
      </w:r>
      <w:r w:rsidR="00DE725A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می باشد.</w:t>
      </w:r>
    </w:p>
    <w:p w:rsidR="00E66349" w:rsidRPr="005579AA" w:rsidRDefault="004E7EF5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IranNastaliq"/>
          <w:b/>
          <w:bCs/>
          <w:sz w:val="20"/>
          <w:szCs w:val="20"/>
          <w:rtl/>
          <w:lang w:bidi="fa-IR"/>
        </w:rPr>
        <w:t>●</w:t>
      </w:r>
      <w:r w:rsidRPr="005579AA">
        <w:rPr>
          <w:rFonts w:ascii="IranNastaliq" w:hAnsi="IranNastaliq" w:cs="IranNastaliq" w:hint="cs"/>
          <w:b/>
          <w:bCs/>
          <w:sz w:val="20"/>
          <w:szCs w:val="20"/>
          <w:rtl/>
          <w:lang w:bidi="fa-IR"/>
        </w:rPr>
        <w:t xml:space="preserve"> 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امتحانات در 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جلسه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اول هر</w:t>
      </w:r>
      <w:r w:rsidR="00B63FDD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وز برگزار و ساعتها تقسیم می گردد.</w:t>
      </w:r>
    </w:p>
    <w:p w:rsidR="005579AA" w:rsidRDefault="004E7EF5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IranNastaliq"/>
          <w:b/>
          <w:bCs/>
          <w:sz w:val="20"/>
          <w:szCs w:val="20"/>
          <w:rtl/>
          <w:lang w:bidi="fa-IR"/>
        </w:rPr>
        <w:t>●</w:t>
      </w:r>
      <w:r w:rsidRPr="005579AA">
        <w:rPr>
          <w:rFonts w:ascii="IranNastaliq" w:hAnsi="IranNastaliq" w:cs="IranNastaliq" w:hint="cs"/>
          <w:b/>
          <w:bCs/>
          <w:sz w:val="20"/>
          <w:szCs w:val="20"/>
          <w:rtl/>
          <w:lang w:bidi="fa-IR"/>
        </w:rPr>
        <w:t xml:space="preserve">      </w:t>
      </w:r>
      <w:r w:rsid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برای پاسخ دادن به سوالات صرفا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524DA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از 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خودکار آبی استفاده شود.</w:t>
      </w:r>
    </w:p>
    <w:p w:rsidR="005579AA" w:rsidRDefault="005579AA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IranNastaliq"/>
          <w:b/>
          <w:bCs/>
          <w:sz w:val="20"/>
          <w:szCs w:val="20"/>
          <w:rtl/>
          <w:lang w:bidi="fa-IR"/>
        </w:rPr>
        <w:t>●</w:t>
      </w:r>
      <w:r>
        <w:rPr>
          <w:rFonts w:ascii="IranNastaliq" w:hAnsi="IranNastaliq" w:cs="IranNastaliq" w:hint="cs"/>
          <w:b/>
          <w:bCs/>
          <w:sz w:val="20"/>
          <w:szCs w:val="20"/>
          <w:rtl/>
          <w:lang w:bidi="fa-IR"/>
        </w:rPr>
        <w:t xml:space="preserve">    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نمره این امتحانات 50% نمره نیمسال اول می باشد و 50% دیگ</w:t>
      </w:r>
      <w:r w:rsidR="00A66FF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میانگین نمرات آزمونهای مختلف کلاسی، جامع </w:t>
      </w:r>
    </w:p>
    <w:p w:rsidR="005579AA" w:rsidRDefault="005579AA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   و مستمر است.</w:t>
      </w:r>
    </w:p>
    <w:p w:rsidR="004E7EF5" w:rsidRPr="005579AA" w:rsidRDefault="004E7EF5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IranNastaliq"/>
          <w:b/>
          <w:bCs/>
          <w:sz w:val="20"/>
          <w:szCs w:val="20"/>
          <w:rtl/>
          <w:lang w:bidi="fa-IR"/>
        </w:rPr>
        <w:t>●</w:t>
      </w:r>
      <w:r w:rsidRPr="005579AA">
        <w:rPr>
          <w:rFonts w:ascii="IranNastaliq" w:hAnsi="IranNastaliq" w:cs="IranNastaliq" w:hint="cs"/>
          <w:b/>
          <w:bCs/>
          <w:sz w:val="20"/>
          <w:szCs w:val="20"/>
          <w:rtl/>
          <w:lang w:bidi="fa-IR"/>
        </w:rPr>
        <w:t xml:space="preserve">       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مشخصات دانش آموز از قبیل نام و نام خانوادگی، کلاس و شعبه  در سربرگ سوالات امتحانی نوشته شود.</w:t>
      </w:r>
    </w:p>
    <w:p w:rsidR="004E7EF5" w:rsidRPr="005579AA" w:rsidRDefault="004E7EF5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IranNastaliq"/>
          <w:b/>
          <w:bCs/>
          <w:sz w:val="20"/>
          <w:szCs w:val="20"/>
          <w:rtl/>
          <w:lang w:bidi="fa-IR"/>
        </w:rPr>
        <w:t>●</w:t>
      </w:r>
      <w:r w:rsidRPr="005579AA">
        <w:rPr>
          <w:rFonts w:ascii="IranNastaliq" w:hAnsi="IranNastaliq" w:cs="IranNastaliq" w:hint="cs"/>
          <w:b/>
          <w:bCs/>
          <w:sz w:val="20"/>
          <w:szCs w:val="20"/>
          <w:rtl/>
          <w:lang w:bidi="fa-IR"/>
        </w:rPr>
        <w:t xml:space="preserve">         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به همراه داشتن یا استفاده ازکتاب، جزوه، یادداشت ، ماشین حساب و صحبت با دانش آموز دیگر در جلسه </w:t>
      </w:r>
    </w:p>
    <w:p w:rsidR="004E7EF5" w:rsidRPr="005579AA" w:rsidRDefault="004E7EF5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   امتحان و نظیر اینها تخلف محسوب می شود و طبق مقررات برخورد خواهد شد.</w:t>
      </w:r>
    </w:p>
    <w:p w:rsidR="00E66349" w:rsidRPr="005579AA" w:rsidRDefault="004E7EF5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IranNastaliq"/>
          <w:b/>
          <w:bCs/>
          <w:sz w:val="20"/>
          <w:szCs w:val="20"/>
          <w:rtl/>
          <w:lang w:bidi="fa-IR"/>
        </w:rPr>
        <w:t>●</w:t>
      </w:r>
      <w:r w:rsidRPr="005579AA">
        <w:rPr>
          <w:rFonts w:ascii="IranNastaliq" w:hAnsi="IranNastaliq" w:cs="IranNastaliq" w:hint="cs"/>
          <w:b/>
          <w:bCs/>
          <w:sz w:val="20"/>
          <w:szCs w:val="20"/>
          <w:rtl/>
          <w:lang w:bidi="fa-IR"/>
        </w:rPr>
        <w:t xml:space="preserve">      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عدم حضور در جلسه امتحان به منزله نمره صفر می باشد.</w:t>
      </w:r>
    </w:p>
    <w:p w:rsidR="00E66349" w:rsidRPr="005579AA" w:rsidRDefault="004E7EF5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IranNastaliq"/>
          <w:b/>
          <w:bCs/>
          <w:sz w:val="20"/>
          <w:szCs w:val="20"/>
          <w:rtl/>
          <w:lang w:bidi="fa-IR"/>
        </w:rPr>
        <w:t>●</w:t>
      </w:r>
      <w:r w:rsidRPr="005579AA">
        <w:rPr>
          <w:rFonts w:ascii="IranNastaliq" w:hAnsi="IranNastaliq" w:cs="IranNastaliq" w:hint="cs"/>
          <w:b/>
          <w:bCs/>
          <w:sz w:val="20"/>
          <w:szCs w:val="20"/>
          <w:rtl/>
          <w:lang w:bidi="fa-IR"/>
        </w:rPr>
        <w:t xml:space="preserve">      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استفاده از</w:t>
      </w:r>
      <w:r w:rsidR="00F524DA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لاک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غلط گیر ممنوع است.</w:t>
      </w:r>
    </w:p>
    <w:p w:rsidR="005579AA" w:rsidRDefault="004E7EF5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579AA">
        <w:rPr>
          <w:rFonts w:ascii="IranNastaliq" w:hAnsi="IranNastaliq" w:cs="IranNastaliq"/>
          <w:b/>
          <w:bCs/>
          <w:sz w:val="20"/>
          <w:szCs w:val="20"/>
          <w:rtl/>
          <w:lang w:bidi="fa-IR"/>
        </w:rPr>
        <w:t>●</w:t>
      </w:r>
      <w:r w:rsidRPr="005579AA">
        <w:rPr>
          <w:rFonts w:ascii="IranNastaliq" w:hAnsi="IranNastaliq" w:cs="IranNastaliq" w:hint="cs"/>
          <w:b/>
          <w:bCs/>
          <w:sz w:val="20"/>
          <w:szCs w:val="20"/>
          <w:rtl/>
          <w:lang w:bidi="fa-IR"/>
        </w:rPr>
        <w:t xml:space="preserve">      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از عجله در پاسخگو</w:t>
      </w:r>
      <w:r w:rsid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 به سوالات جدا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خودداری و </w:t>
      </w:r>
      <w:r w:rsid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در عین حال 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به زم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ـ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ان پ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ـ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اسخگویی هر امتحان که در سرب</w:t>
      </w:r>
      <w:r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ـ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رگ</w:t>
      </w:r>
      <w:r w:rsidR="00DE725A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66349" w:rsidRPr="005579AA" w:rsidRDefault="005579AA" w:rsidP="005579AA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DE725A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سوال</w:t>
      </w:r>
      <w:r w:rsidR="00E66349" w:rsidRPr="005579A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مشخص شده توجه شود.</w:t>
      </w:r>
    </w:p>
    <w:p w:rsidR="00F524DA" w:rsidRPr="004E7EF5" w:rsidRDefault="00F524DA" w:rsidP="00E42745">
      <w:pPr>
        <w:tabs>
          <w:tab w:val="center" w:pos="4513"/>
          <w:tab w:val="right" w:pos="9027"/>
        </w:tabs>
        <w:bidi/>
        <w:spacing w:after="0" w:line="240" w:lineRule="auto"/>
        <w:rPr>
          <w:rFonts w:ascii="IranNastaliq" w:hAnsi="IranNastaliq" w:cs="B Titr"/>
          <w:sz w:val="20"/>
          <w:szCs w:val="20"/>
          <w:rtl/>
          <w:lang w:bidi="fa-IR"/>
        </w:rPr>
      </w:pPr>
      <w:r>
        <w:rPr>
          <w:rFonts w:ascii="IranNastaliq" w:hAnsi="IranNastaliq" w:cs="B Titr"/>
          <w:sz w:val="24"/>
          <w:szCs w:val="24"/>
          <w:rtl/>
          <w:lang w:bidi="fa-IR"/>
        </w:rPr>
        <w:tab/>
      </w:r>
      <w:r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</w:t>
      </w:r>
      <w:r w:rsidR="004E7EF5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</w:t>
      </w:r>
      <w:r w:rsidR="00D35F1E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</w:t>
      </w:r>
      <w:r w:rsidR="00E42745" w:rsidRPr="004E7EF5">
        <w:rPr>
          <w:rFonts w:ascii="IranNastaliq" w:hAnsi="IranNastaliq" w:cs="B Titr" w:hint="cs"/>
          <w:sz w:val="20"/>
          <w:szCs w:val="20"/>
          <w:rtl/>
          <w:lang w:bidi="fa-IR"/>
        </w:rPr>
        <w:t>سید محمد حسن امانت</w:t>
      </w:r>
    </w:p>
    <w:p w:rsidR="00F524DA" w:rsidRPr="004E7EF5" w:rsidRDefault="00F524DA" w:rsidP="00F524DA">
      <w:pPr>
        <w:bidi/>
        <w:spacing w:after="0" w:line="240" w:lineRule="auto"/>
        <w:jc w:val="right"/>
        <w:rPr>
          <w:rFonts w:ascii="IranNastaliq" w:hAnsi="IranNastaliq" w:cs="B Titr"/>
          <w:sz w:val="20"/>
          <w:szCs w:val="20"/>
          <w:rtl/>
          <w:lang w:bidi="fa-IR"/>
        </w:rPr>
      </w:pPr>
      <w:r w:rsidRPr="004E7EF5">
        <w:rPr>
          <w:rFonts w:ascii="IranNastaliq" w:hAnsi="IranNastaliq" w:cs="B Titr" w:hint="cs"/>
          <w:sz w:val="20"/>
          <w:szCs w:val="20"/>
          <w:rtl/>
          <w:lang w:bidi="fa-IR"/>
        </w:rPr>
        <w:t>مدیر دبیرستان غیردولتی امام رضا(ع) دوره اول</w:t>
      </w:r>
    </w:p>
    <w:p w:rsidR="00D35F1E" w:rsidRPr="004E7EF5" w:rsidRDefault="00D35F1E" w:rsidP="00D35F1E">
      <w:pPr>
        <w:bidi/>
        <w:spacing w:after="0" w:line="240" w:lineRule="auto"/>
        <w:jc w:val="right"/>
        <w:rPr>
          <w:rFonts w:ascii="IranNastaliq" w:hAnsi="IranNastaliq" w:cs="B Titr"/>
          <w:sz w:val="2"/>
          <w:szCs w:val="2"/>
          <w:rtl/>
          <w:lang w:bidi="fa-IR"/>
        </w:rPr>
      </w:pPr>
    </w:p>
    <w:p w:rsidR="00F524DA" w:rsidRPr="00F524DA" w:rsidRDefault="00F524DA" w:rsidP="00F524DA">
      <w:pPr>
        <w:bidi/>
        <w:spacing w:after="0" w:line="240" w:lineRule="auto"/>
        <w:jc w:val="right"/>
        <w:rPr>
          <w:rFonts w:ascii="IranNastaliq" w:hAnsi="IranNastaliq" w:cs="B Titr"/>
          <w:sz w:val="2"/>
          <w:szCs w:val="2"/>
          <w:rtl/>
          <w:lang w:bidi="fa-IR"/>
        </w:rPr>
      </w:pPr>
    </w:p>
    <w:p w:rsidR="008D4CF2" w:rsidRPr="004E7EF5" w:rsidRDefault="008D4CF2" w:rsidP="00C05AA6">
      <w:pPr>
        <w:bidi/>
        <w:spacing w:after="0" w:line="240" w:lineRule="auto"/>
        <w:jc w:val="center"/>
        <w:rPr>
          <w:rFonts w:cs="B Titr"/>
          <w:rtl/>
          <w:lang w:bidi="fa-IR"/>
        </w:rPr>
      </w:pPr>
      <w:r w:rsidRPr="004E7EF5">
        <w:rPr>
          <w:rFonts w:cs="B Titr" w:hint="cs"/>
          <w:rtl/>
          <w:lang w:bidi="fa-IR"/>
        </w:rPr>
        <w:t>برنامه امتحانات</w:t>
      </w:r>
      <w:r w:rsidR="005579AA">
        <w:rPr>
          <w:rFonts w:cs="B Titr" w:hint="cs"/>
          <w:rtl/>
          <w:lang w:bidi="fa-IR"/>
        </w:rPr>
        <w:t xml:space="preserve"> پایانی</w:t>
      </w:r>
      <w:r w:rsidRPr="004E7EF5">
        <w:rPr>
          <w:rFonts w:cs="B Titr" w:hint="cs"/>
          <w:rtl/>
          <w:lang w:bidi="fa-IR"/>
        </w:rPr>
        <w:t xml:space="preserve"> نوبت اول</w:t>
      </w:r>
      <w:r w:rsidR="00EA7C59" w:rsidRPr="004E7EF5">
        <w:rPr>
          <w:rFonts w:cs="B Titr" w:hint="cs"/>
          <w:rtl/>
          <w:lang w:bidi="fa-IR"/>
        </w:rPr>
        <w:t xml:space="preserve"> </w:t>
      </w:r>
      <w:r w:rsidR="00EA7C59" w:rsidRPr="004E7EF5">
        <w:rPr>
          <w:rFonts w:ascii="Times New Roman" w:hAnsi="Times New Roman" w:cs="Times New Roman" w:hint="cs"/>
          <w:rtl/>
          <w:lang w:bidi="fa-IR"/>
        </w:rPr>
        <w:t>–</w:t>
      </w:r>
      <w:r w:rsidR="00EA7C59" w:rsidRPr="004E7EF5">
        <w:rPr>
          <w:rFonts w:cs="B Titr" w:hint="cs"/>
          <w:rtl/>
          <w:lang w:bidi="fa-IR"/>
        </w:rPr>
        <w:t xml:space="preserve"> سال تحصیلی </w:t>
      </w:r>
      <w:r w:rsidR="00C05AA6" w:rsidRPr="004E7EF5">
        <w:rPr>
          <w:rFonts w:cs="B Titr" w:hint="cs"/>
          <w:rtl/>
          <w:lang w:bidi="fa-IR"/>
        </w:rPr>
        <w:t>96</w:t>
      </w:r>
      <w:r w:rsidR="00EA7C59" w:rsidRPr="004E7EF5">
        <w:rPr>
          <w:rFonts w:cs="B Titr" w:hint="cs"/>
          <w:rtl/>
          <w:lang w:bidi="fa-IR"/>
        </w:rPr>
        <w:t>-</w:t>
      </w:r>
      <w:r w:rsidR="00C05AA6" w:rsidRPr="004E7EF5">
        <w:rPr>
          <w:rFonts w:cs="B Titr" w:hint="cs"/>
          <w:rtl/>
          <w:lang w:bidi="fa-IR"/>
        </w:rPr>
        <w:t>95</w:t>
      </w:r>
    </w:p>
    <w:p w:rsidR="009831DD" w:rsidRPr="00A66FF7" w:rsidRDefault="009831DD" w:rsidP="009831DD">
      <w:pPr>
        <w:bidi/>
        <w:spacing w:after="0" w:line="240" w:lineRule="auto"/>
        <w:jc w:val="center"/>
        <w:rPr>
          <w:rFonts w:cs="B Titr"/>
          <w:sz w:val="2"/>
          <w:szCs w:val="2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5401" w:type="dxa"/>
        <w:jc w:val="center"/>
        <w:tblLook w:val="04A0" w:firstRow="1" w:lastRow="0" w:firstColumn="1" w:lastColumn="0" w:noHBand="0" w:noVBand="1"/>
      </w:tblPr>
      <w:tblGrid>
        <w:gridCol w:w="1110"/>
        <w:gridCol w:w="1566"/>
        <w:gridCol w:w="2725"/>
      </w:tblGrid>
      <w:tr w:rsidR="008D4CF2" w:rsidRPr="005579AA" w:rsidTr="00A66FF7">
        <w:trPr>
          <w:trHeight w:val="492"/>
          <w:jc w:val="center"/>
        </w:trPr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4CF2" w:rsidRPr="005579AA" w:rsidRDefault="008D4CF2" w:rsidP="004E7EF5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579AA">
              <w:rPr>
                <w:rFonts w:cs="B Koodak" w:hint="cs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4CF2" w:rsidRPr="005579AA" w:rsidRDefault="008D4CF2" w:rsidP="004E7EF5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579AA">
              <w:rPr>
                <w:rFonts w:cs="B Koodak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7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D4CF2" w:rsidRPr="005579AA" w:rsidRDefault="008D4CF2" w:rsidP="004E7EF5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579AA">
              <w:rPr>
                <w:rFonts w:cs="B Koodak" w:hint="cs"/>
                <w:sz w:val="24"/>
                <w:szCs w:val="24"/>
                <w:rtl/>
                <w:lang w:bidi="fa-IR"/>
              </w:rPr>
              <w:t>نام درس</w:t>
            </w:r>
          </w:p>
        </w:tc>
      </w:tr>
      <w:tr w:rsidR="00BB607C" w:rsidRPr="005579AA" w:rsidTr="00A66FF7">
        <w:trPr>
          <w:trHeight w:val="110"/>
          <w:jc w:val="center"/>
        </w:trPr>
        <w:tc>
          <w:tcPr>
            <w:tcW w:w="111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B607C" w:rsidRPr="005579AA" w:rsidRDefault="00BB607C" w:rsidP="00BB607C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07C" w:rsidRPr="005579AA" w:rsidRDefault="00BB607C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1/10/95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BB607C" w:rsidRPr="005579AA" w:rsidRDefault="00BB607C" w:rsidP="0045442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آمادگی دفاعی</w:t>
            </w:r>
            <w:r w:rsidR="00A66FF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نهم</w:t>
            </w:r>
          </w:p>
        </w:tc>
      </w:tr>
      <w:tr w:rsidR="00BB607C" w:rsidRPr="005579AA" w:rsidTr="00A66FF7">
        <w:trPr>
          <w:trHeight w:val="110"/>
          <w:jc w:val="center"/>
        </w:trPr>
        <w:tc>
          <w:tcPr>
            <w:tcW w:w="111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B607C" w:rsidRPr="005579AA" w:rsidRDefault="00BB607C" w:rsidP="008D4CF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607C" w:rsidRPr="005579AA" w:rsidRDefault="00BB607C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BB607C" w:rsidRPr="005579AA" w:rsidRDefault="00BB607C" w:rsidP="0045442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سبک زندگی</w:t>
            </w:r>
            <w:r w:rsidR="00A66FF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هفتم و هشتم</w:t>
            </w:r>
          </w:p>
        </w:tc>
      </w:tr>
      <w:tr w:rsidR="008D4CF2" w:rsidRPr="005579AA" w:rsidTr="00A66FF7">
        <w:trPr>
          <w:trHeight w:val="110"/>
          <w:jc w:val="center"/>
        </w:trPr>
        <w:tc>
          <w:tcPr>
            <w:tcW w:w="111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8D4CF2" w:rsidRPr="005579AA" w:rsidRDefault="008D4CF2" w:rsidP="008D4CF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شنبه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CF2" w:rsidRPr="005579AA" w:rsidRDefault="00C05AA6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/10/</w:t>
            </w: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8D4CF2" w:rsidRPr="005579AA" w:rsidRDefault="00C05AA6" w:rsidP="0045442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ریاضی</w:t>
            </w:r>
          </w:p>
        </w:tc>
      </w:tr>
      <w:tr w:rsidR="008D4CF2" w:rsidRPr="005579AA" w:rsidTr="00A66FF7">
        <w:trPr>
          <w:trHeight w:val="234"/>
          <w:jc w:val="center"/>
        </w:trPr>
        <w:tc>
          <w:tcPr>
            <w:tcW w:w="1110" w:type="dxa"/>
            <w:tcBorders>
              <w:left w:val="double" w:sz="4" w:space="0" w:color="auto"/>
              <w:right w:val="single" w:sz="12" w:space="0" w:color="auto"/>
            </w:tcBorders>
          </w:tcPr>
          <w:p w:rsidR="008D4CF2" w:rsidRPr="005579AA" w:rsidRDefault="008D4CF2" w:rsidP="008D4CF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CF2" w:rsidRPr="005579AA" w:rsidRDefault="00C05AA6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/10/</w:t>
            </w: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95</w:t>
            </w:r>
          </w:p>
        </w:tc>
        <w:tc>
          <w:tcPr>
            <w:tcW w:w="272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D4CF2" w:rsidRPr="005579AA" w:rsidRDefault="00C05AA6" w:rsidP="0045442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ادبیات فارسی</w:t>
            </w:r>
          </w:p>
        </w:tc>
      </w:tr>
      <w:tr w:rsidR="008D4CF2" w:rsidRPr="005579AA" w:rsidTr="00A66FF7">
        <w:trPr>
          <w:trHeight w:val="331"/>
          <w:jc w:val="center"/>
        </w:trPr>
        <w:tc>
          <w:tcPr>
            <w:tcW w:w="1110" w:type="dxa"/>
            <w:tcBorders>
              <w:left w:val="double" w:sz="4" w:space="0" w:color="auto"/>
              <w:right w:val="single" w:sz="12" w:space="0" w:color="auto"/>
            </w:tcBorders>
          </w:tcPr>
          <w:p w:rsidR="008D4CF2" w:rsidRPr="005579AA" w:rsidRDefault="00C05AA6" w:rsidP="00C05AA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چهار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CF2" w:rsidRPr="005579AA" w:rsidRDefault="00C05AA6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/10/</w:t>
            </w: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95</w:t>
            </w:r>
          </w:p>
        </w:tc>
        <w:tc>
          <w:tcPr>
            <w:tcW w:w="272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D4CF2" w:rsidRPr="005579AA" w:rsidRDefault="00BB607C" w:rsidP="0045442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عربی</w:t>
            </w:r>
          </w:p>
        </w:tc>
      </w:tr>
      <w:tr w:rsidR="008D4CF2" w:rsidRPr="005579AA" w:rsidTr="00A66FF7">
        <w:trPr>
          <w:trHeight w:val="298"/>
          <w:jc w:val="center"/>
        </w:trPr>
        <w:tc>
          <w:tcPr>
            <w:tcW w:w="1110" w:type="dxa"/>
            <w:tcBorders>
              <w:left w:val="double" w:sz="4" w:space="0" w:color="auto"/>
              <w:right w:val="single" w:sz="12" w:space="0" w:color="auto"/>
            </w:tcBorders>
          </w:tcPr>
          <w:p w:rsidR="008D4CF2" w:rsidRPr="005579AA" w:rsidRDefault="008D4CF2" w:rsidP="00C05AA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CF2" w:rsidRPr="005579AA" w:rsidRDefault="00D35F1E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/10/</w:t>
            </w:r>
            <w:r w:rsidR="00C05AA6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95</w:t>
            </w:r>
          </w:p>
        </w:tc>
        <w:tc>
          <w:tcPr>
            <w:tcW w:w="272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D4CF2" w:rsidRPr="005579AA" w:rsidRDefault="00BB607C" w:rsidP="0045442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قرآن</w:t>
            </w:r>
          </w:p>
        </w:tc>
      </w:tr>
      <w:tr w:rsidR="008D4CF2" w:rsidRPr="005579AA" w:rsidTr="00A66FF7">
        <w:trPr>
          <w:trHeight w:val="339"/>
          <w:jc w:val="center"/>
        </w:trPr>
        <w:tc>
          <w:tcPr>
            <w:tcW w:w="1110" w:type="dxa"/>
            <w:tcBorders>
              <w:left w:val="double" w:sz="4" w:space="0" w:color="auto"/>
              <w:right w:val="single" w:sz="12" w:space="0" w:color="auto"/>
            </w:tcBorders>
          </w:tcPr>
          <w:p w:rsidR="008D4CF2" w:rsidRPr="005579AA" w:rsidRDefault="008D4CF2" w:rsidP="008D4CF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CF2" w:rsidRPr="005579AA" w:rsidRDefault="00D35F1E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/10/</w:t>
            </w:r>
            <w:r w:rsidR="00C05AA6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95</w:t>
            </w:r>
          </w:p>
        </w:tc>
        <w:tc>
          <w:tcPr>
            <w:tcW w:w="272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D4CF2" w:rsidRPr="005579AA" w:rsidRDefault="00C05AA6" w:rsidP="0045442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علوم تجربی</w:t>
            </w:r>
          </w:p>
        </w:tc>
      </w:tr>
      <w:tr w:rsidR="008D4CF2" w:rsidRPr="005579AA" w:rsidTr="00A66FF7">
        <w:trPr>
          <w:trHeight w:val="63"/>
          <w:jc w:val="center"/>
        </w:trPr>
        <w:tc>
          <w:tcPr>
            <w:tcW w:w="1110" w:type="dxa"/>
            <w:tcBorders>
              <w:left w:val="double" w:sz="4" w:space="0" w:color="auto"/>
              <w:right w:val="single" w:sz="12" w:space="0" w:color="auto"/>
            </w:tcBorders>
          </w:tcPr>
          <w:p w:rsidR="008D4CF2" w:rsidRPr="005579AA" w:rsidRDefault="008D4CF2" w:rsidP="008D4CF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CF2" w:rsidRPr="005579AA" w:rsidRDefault="00D35F1E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/10/</w:t>
            </w:r>
            <w:r w:rsidR="00C05AA6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95</w:t>
            </w:r>
          </w:p>
        </w:tc>
        <w:tc>
          <w:tcPr>
            <w:tcW w:w="272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D4CF2" w:rsidRPr="005579AA" w:rsidRDefault="00BB607C" w:rsidP="0045442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پیام آسمانی</w:t>
            </w:r>
          </w:p>
        </w:tc>
      </w:tr>
      <w:tr w:rsidR="008D4CF2" w:rsidRPr="005579AA" w:rsidTr="00A66FF7">
        <w:trPr>
          <w:trHeight w:val="371"/>
          <w:jc w:val="center"/>
        </w:trPr>
        <w:tc>
          <w:tcPr>
            <w:tcW w:w="1110" w:type="dxa"/>
            <w:tcBorders>
              <w:left w:val="double" w:sz="4" w:space="0" w:color="auto"/>
              <w:right w:val="single" w:sz="12" w:space="0" w:color="auto"/>
            </w:tcBorders>
          </w:tcPr>
          <w:p w:rsidR="008D4CF2" w:rsidRPr="005579AA" w:rsidRDefault="00D35F1E" w:rsidP="008D4CF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چهار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CF2" w:rsidRPr="005579AA" w:rsidRDefault="00D35F1E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15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/10/</w:t>
            </w:r>
            <w:r w:rsidR="00C05AA6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95</w:t>
            </w:r>
          </w:p>
        </w:tc>
        <w:tc>
          <w:tcPr>
            <w:tcW w:w="272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D4CF2" w:rsidRPr="005579AA" w:rsidRDefault="00C05AA6" w:rsidP="0045442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املای فارسی</w:t>
            </w:r>
          </w:p>
        </w:tc>
      </w:tr>
      <w:tr w:rsidR="008D4CF2" w:rsidRPr="005579AA" w:rsidTr="00A66FF7">
        <w:trPr>
          <w:trHeight w:val="315"/>
          <w:jc w:val="center"/>
        </w:trPr>
        <w:tc>
          <w:tcPr>
            <w:tcW w:w="1110" w:type="dxa"/>
            <w:tcBorders>
              <w:left w:val="double" w:sz="4" w:space="0" w:color="auto"/>
              <w:right w:val="single" w:sz="12" w:space="0" w:color="auto"/>
            </w:tcBorders>
          </w:tcPr>
          <w:p w:rsidR="008D4CF2" w:rsidRPr="005579AA" w:rsidRDefault="008D4CF2" w:rsidP="008D4CF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CF2" w:rsidRPr="005579AA" w:rsidRDefault="00D35F1E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18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/10/</w:t>
            </w:r>
            <w:r w:rsidR="00C05AA6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95</w:t>
            </w:r>
          </w:p>
        </w:tc>
        <w:tc>
          <w:tcPr>
            <w:tcW w:w="272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D4CF2" w:rsidRPr="005579AA" w:rsidRDefault="00BB607C" w:rsidP="0045442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انشا</w:t>
            </w:r>
          </w:p>
        </w:tc>
      </w:tr>
      <w:tr w:rsidR="008D4CF2" w:rsidRPr="005579AA" w:rsidTr="00A66FF7">
        <w:trPr>
          <w:trHeight w:val="355"/>
          <w:jc w:val="center"/>
        </w:trPr>
        <w:tc>
          <w:tcPr>
            <w:tcW w:w="111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8D4CF2" w:rsidRPr="005579AA" w:rsidRDefault="00BB607C" w:rsidP="009831D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یک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CF2" w:rsidRPr="005579AA" w:rsidRDefault="00BB607C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19</w:t>
            </w:r>
            <w:r w:rsidR="008D4CF2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/10/</w:t>
            </w:r>
            <w:r w:rsidR="00C05AA6"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95</w:t>
            </w:r>
          </w:p>
        </w:tc>
        <w:tc>
          <w:tcPr>
            <w:tcW w:w="272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A7C59" w:rsidRPr="005579AA" w:rsidRDefault="00BB607C" w:rsidP="00EA7C5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اجتماعی</w:t>
            </w:r>
          </w:p>
        </w:tc>
      </w:tr>
      <w:tr w:rsidR="00A57D70" w:rsidRPr="005579AA" w:rsidTr="00A66FF7">
        <w:trPr>
          <w:trHeight w:val="355"/>
          <w:jc w:val="center"/>
        </w:trPr>
        <w:tc>
          <w:tcPr>
            <w:tcW w:w="111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57D70" w:rsidRPr="005579AA" w:rsidRDefault="00A57D70" w:rsidP="009831DD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56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57D70" w:rsidRPr="005579AA" w:rsidRDefault="00A57D70" w:rsidP="00C05A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21/10/95</w:t>
            </w:r>
          </w:p>
        </w:tc>
        <w:tc>
          <w:tcPr>
            <w:tcW w:w="2725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7D70" w:rsidRPr="005579AA" w:rsidRDefault="00A57D70" w:rsidP="00EA7C5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579A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زبان انگلیسی</w:t>
            </w:r>
          </w:p>
        </w:tc>
      </w:tr>
    </w:tbl>
    <w:p w:rsidR="008D4CF2" w:rsidRPr="008D4CF2" w:rsidRDefault="008D4CF2" w:rsidP="008D4CF2">
      <w:pPr>
        <w:bidi/>
        <w:rPr>
          <w:rFonts w:cs="B Titr"/>
          <w:sz w:val="26"/>
          <w:szCs w:val="26"/>
          <w:lang w:bidi="fa-IR"/>
        </w:rPr>
      </w:pPr>
    </w:p>
    <w:sectPr w:rsidR="008D4CF2" w:rsidRPr="008D4CF2" w:rsidSect="005579AA">
      <w:pgSz w:w="11907" w:h="16839" w:code="9"/>
      <w:pgMar w:top="450" w:right="1440" w:bottom="450" w:left="1440" w:header="720" w:footer="720" w:gutter="0"/>
      <w:pgBorders w:offsetFrom="page">
        <w:top w:val="thinThickThinLargeGap" w:sz="12" w:space="24" w:color="auto"/>
        <w:left w:val="thinThickThinLargeGap" w:sz="12" w:space="24" w:color="auto"/>
        <w:bottom w:val="thinThickThinLargeGap" w:sz="12" w:space="24" w:color="auto"/>
        <w:right w:val="thinThickThinLarge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609020205020404"/>
    <w:charset w:val="00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D6237"/>
    <w:multiLevelType w:val="hybridMultilevel"/>
    <w:tmpl w:val="359A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F2"/>
    <w:rsid w:val="002449B2"/>
    <w:rsid w:val="002D66C9"/>
    <w:rsid w:val="00454427"/>
    <w:rsid w:val="004E7EF5"/>
    <w:rsid w:val="005579AA"/>
    <w:rsid w:val="005A66E3"/>
    <w:rsid w:val="007D5C86"/>
    <w:rsid w:val="008D4CF2"/>
    <w:rsid w:val="009831DD"/>
    <w:rsid w:val="00A57D70"/>
    <w:rsid w:val="00A66FF7"/>
    <w:rsid w:val="00B63FDD"/>
    <w:rsid w:val="00BB607C"/>
    <w:rsid w:val="00C05AA6"/>
    <w:rsid w:val="00D35F1E"/>
    <w:rsid w:val="00DE725A"/>
    <w:rsid w:val="00E42745"/>
    <w:rsid w:val="00E66349"/>
    <w:rsid w:val="00EA7C59"/>
    <w:rsid w:val="00F5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6F7BA-5E8C-4242-8AC0-BAF11822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Jafar Nezhad-PC</cp:lastModifiedBy>
  <cp:revision>8</cp:revision>
  <cp:lastPrinted>2016-12-12T07:31:00Z</cp:lastPrinted>
  <dcterms:created xsi:type="dcterms:W3CDTF">2016-12-10T04:31:00Z</dcterms:created>
  <dcterms:modified xsi:type="dcterms:W3CDTF">2016-12-12T07:31:00Z</dcterms:modified>
</cp:coreProperties>
</file>